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81A" w:rsidRPr="00037C9F" w:rsidRDefault="00037C9F" w:rsidP="00037C9F">
      <w:pPr>
        <w:spacing w:before="100" w:beforeAutospacing="1" w:after="100" w:afterAutospacing="1" w:line="240" w:lineRule="auto"/>
        <w:jc w:val="center"/>
        <w:outlineLvl w:val="0"/>
        <w:rPr>
          <w:rFonts w:ascii="Times New Roman" w:eastAsia="Times New Roman" w:hAnsi="Times New Roman" w:cs="Times New Roman"/>
          <w:b/>
          <w:bCs/>
          <w:kern w:val="36"/>
          <w:sz w:val="28"/>
          <w:szCs w:val="28"/>
          <w:u w:val="single"/>
          <w:lang w:eastAsia="ru-RU"/>
        </w:rPr>
      </w:pPr>
      <w:bookmarkStart w:id="0" w:name="_GoBack"/>
      <w:bookmarkEnd w:id="0"/>
      <w:r w:rsidRPr="00037C9F">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14:anchorId="719E68EB" wp14:editId="652C0411">
            <wp:simplePos x="0" y="0"/>
            <wp:positionH relativeFrom="column">
              <wp:posOffset>-202565</wp:posOffset>
            </wp:positionH>
            <wp:positionV relativeFrom="paragraph">
              <wp:posOffset>287020</wp:posOffset>
            </wp:positionV>
            <wp:extent cx="2103120" cy="1514475"/>
            <wp:effectExtent l="0" t="0" r="0" b="9525"/>
            <wp:wrapTight wrapText="bothSides">
              <wp:wrapPolygon edited="0">
                <wp:start x="0" y="0"/>
                <wp:lineTo x="0" y="21464"/>
                <wp:lineTo x="21326" y="21464"/>
                <wp:lineTo x="21326" y="0"/>
                <wp:lineTo x="0" y="0"/>
              </wp:wrapPolygon>
            </wp:wrapTight>
            <wp:docPr id="1" name="Рисунок 1" descr="Игра в жизни ребенк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Игра в жизни ребенка">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312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59381A" w:rsidRPr="00037C9F">
        <w:rPr>
          <w:rFonts w:ascii="Times New Roman" w:eastAsia="Times New Roman" w:hAnsi="Times New Roman" w:cs="Times New Roman"/>
          <w:b/>
          <w:bCs/>
          <w:kern w:val="36"/>
          <w:sz w:val="28"/>
          <w:szCs w:val="28"/>
          <w:u w:val="single"/>
          <w:lang w:eastAsia="ru-RU"/>
        </w:rPr>
        <w:t>Игра в жизни ребенка</w:t>
      </w:r>
    </w:p>
    <w:p w:rsidR="0059381A" w:rsidRPr="00037C9F" w:rsidRDefault="0059381A" w:rsidP="00037C9F">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59381A" w:rsidRPr="00037C9F" w:rsidRDefault="0059381A" w:rsidP="00037C9F">
      <w:pPr>
        <w:spacing w:after="100" w:line="240" w:lineRule="auto"/>
        <w:jc w:val="both"/>
        <w:rPr>
          <w:rFonts w:ascii="Times New Roman" w:eastAsia="Times New Roman" w:hAnsi="Times New Roman" w:cs="Times New Roman"/>
          <w:sz w:val="28"/>
          <w:szCs w:val="28"/>
          <w:lang w:eastAsia="ru-RU"/>
        </w:rPr>
      </w:pPr>
      <w:r w:rsidRPr="00037C9F">
        <w:rPr>
          <w:rFonts w:ascii="Times New Roman" w:eastAsia="Times New Roman" w:hAnsi="Times New Roman" w:cs="Times New Roman"/>
          <w:sz w:val="28"/>
          <w:szCs w:val="28"/>
          <w:lang w:eastAsia="ru-RU"/>
        </w:rPr>
        <w:t>Зачастую, когда ребенок просить Вас поиграть с ним, Вы принимаете его за несамостоятельного человека, неспособного занять себя. И здесь сыплются на ребенка реплики: «Ну, что ж ты такой! Сам не можешь поиграть!». Вся эта ошибочность выводов говорит о непонимании родителями сущности детской игры.</w:t>
      </w:r>
    </w:p>
    <w:p w:rsidR="00037C9F" w:rsidRDefault="0059381A" w:rsidP="00037C9F">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037C9F">
        <w:rPr>
          <w:rFonts w:ascii="Times New Roman" w:eastAsia="Times New Roman" w:hAnsi="Times New Roman" w:cs="Times New Roman"/>
          <w:sz w:val="28"/>
          <w:szCs w:val="28"/>
          <w:lang w:eastAsia="ru-RU"/>
        </w:rPr>
        <w:t xml:space="preserve">Возрастная </w:t>
      </w:r>
      <w:hyperlink r:id="rId7" w:tooltip="Психология" w:history="1">
        <w:r w:rsidRPr="00037C9F">
          <w:rPr>
            <w:rStyle w:val="a3"/>
            <w:rFonts w:ascii="Times New Roman" w:eastAsia="Times New Roman" w:hAnsi="Times New Roman" w:cs="Times New Roman"/>
            <w:color w:val="auto"/>
            <w:sz w:val="28"/>
            <w:szCs w:val="28"/>
            <w:lang w:eastAsia="ru-RU"/>
          </w:rPr>
          <w:t>психология</w:t>
        </w:r>
      </w:hyperlink>
      <w:r w:rsidRPr="00037C9F">
        <w:rPr>
          <w:rFonts w:ascii="Times New Roman" w:eastAsia="Times New Roman" w:hAnsi="Times New Roman" w:cs="Times New Roman"/>
          <w:sz w:val="28"/>
          <w:szCs w:val="28"/>
          <w:lang w:eastAsia="ru-RU"/>
        </w:rPr>
        <w:t xml:space="preserve"> говорит об игровой деятельности ребенка, как о процессе, который с самого начала задается родителями. Родители учат ребенка играть, передают ему все возможные способы игровых действий (как строить сюжет, как использовать различные предметы). Различные игры с взрослыми дают ребенку умение применять на практике разные способы взаимодействий. В играх ребенок развивает свое творческое начало.</w:t>
      </w:r>
      <w:r w:rsidRPr="00037C9F">
        <w:rPr>
          <w:rFonts w:ascii="Times New Roman" w:eastAsia="Times New Roman" w:hAnsi="Times New Roman" w:cs="Times New Roman"/>
          <w:sz w:val="28"/>
          <w:szCs w:val="28"/>
          <w:lang w:eastAsia="ru-RU"/>
        </w:rPr>
        <w:br/>
        <w:t> </w:t>
      </w:r>
      <w:r w:rsidRPr="00037C9F">
        <w:rPr>
          <w:rFonts w:ascii="Times New Roman" w:eastAsia="Times New Roman" w:hAnsi="Times New Roman" w:cs="Times New Roman"/>
          <w:sz w:val="28"/>
          <w:szCs w:val="28"/>
          <w:lang w:eastAsia="ru-RU"/>
        </w:rPr>
        <w:br/>
      </w:r>
      <w:r w:rsidRPr="00037C9F">
        <w:rPr>
          <w:rFonts w:ascii="Times New Roman" w:eastAsia="Times New Roman" w:hAnsi="Times New Roman" w:cs="Times New Roman"/>
          <w:b/>
          <w:bCs/>
          <w:sz w:val="28"/>
          <w:szCs w:val="28"/>
          <w:lang w:eastAsia="ru-RU"/>
        </w:rPr>
        <w:t>Играя, я познаю мир</w:t>
      </w:r>
    </w:p>
    <w:p w:rsidR="00037C9F" w:rsidRDefault="0059381A" w:rsidP="00037C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7C9F">
        <w:rPr>
          <w:rFonts w:ascii="Times New Roman" w:eastAsia="Times New Roman" w:hAnsi="Times New Roman" w:cs="Times New Roman"/>
          <w:sz w:val="28"/>
          <w:szCs w:val="28"/>
          <w:lang w:eastAsia="ru-RU"/>
        </w:rPr>
        <w:t>Игра – это часть культуры человека, задача родителей научить детей входить в нее, а потом применять в жизни. Способ «внедрения» игры: давать ребенку игрушки. Каждый возрастной этап развития ребенка должен сопровождаться разными игрушками. Обучать ребенка игровым действиям необходимо с самого рождения, когда еще ребенок видит только погремушку. Родители дают ребенку возможность привносить замысел в свою игру за счет бытовых предметов. Важно помнить: после окончания игры ребенка, не нужно сразу расставлять все вещи по своим местам, так как в голове ребенка эта игра все еще живет. Если вдруг ребенок углублен в процесс игры, а семье нужно поужинать – подыграйте ребенку, предлагая ему, к примеру, «причалить» к берегу. После ужина ребенок сможет спокойно доиграть, еще живя сюжетом своей игры.</w:t>
      </w:r>
    </w:p>
    <w:p w:rsidR="00037C9F" w:rsidRDefault="0059381A" w:rsidP="00037C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7C9F">
        <w:rPr>
          <w:rFonts w:ascii="Times New Roman" w:eastAsia="Times New Roman" w:hAnsi="Times New Roman" w:cs="Times New Roman"/>
          <w:sz w:val="28"/>
          <w:szCs w:val="28"/>
          <w:lang w:eastAsia="ru-RU"/>
        </w:rPr>
        <w:t>Родители могут стать помощниками ребенку, придумывая нужный элемент для игры, например, нужно сделать очки из подручных средств. Кажется, что это мелочь – но нет, это важно для создания полного образа в голове вашего малыша. Взрослые учат ребенка, показывая ему уважение к его игре, уважение к его интересам, переживаниям.</w:t>
      </w:r>
    </w:p>
    <w:p w:rsidR="00037C9F" w:rsidRDefault="0059381A" w:rsidP="00037C9F">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037C9F">
        <w:rPr>
          <w:rFonts w:ascii="Times New Roman" w:eastAsia="Times New Roman" w:hAnsi="Times New Roman" w:cs="Times New Roman"/>
          <w:sz w:val="28"/>
          <w:szCs w:val="28"/>
          <w:lang w:eastAsia="ru-RU"/>
        </w:rPr>
        <w:t xml:space="preserve">Часто родители считают, что игра – это пустое занятие. Игра для ребенка – это процесс научения, возможность применить на себя разные роли, приближаясь к взрослой жизни. Дети не любят играть, когда они чувствую контроль над собой или своими действиями. Для них игра, как кусочек своего мира. Любая игра – ориентир в управлении </w:t>
      </w:r>
      <w:hyperlink r:id="rId8" w:tooltip="Поведение" w:history="1">
        <w:r w:rsidRPr="00037C9F">
          <w:rPr>
            <w:rStyle w:val="a3"/>
            <w:rFonts w:ascii="Times New Roman" w:eastAsia="Times New Roman" w:hAnsi="Times New Roman" w:cs="Times New Roman"/>
            <w:color w:val="auto"/>
            <w:sz w:val="28"/>
            <w:szCs w:val="28"/>
            <w:lang w:eastAsia="ru-RU"/>
          </w:rPr>
          <w:t>поведением</w:t>
        </w:r>
      </w:hyperlink>
      <w:r w:rsidRPr="00037C9F">
        <w:rPr>
          <w:rFonts w:ascii="Times New Roman" w:eastAsia="Times New Roman" w:hAnsi="Times New Roman" w:cs="Times New Roman"/>
          <w:sz w:val="28"/>
          <w:szCs w:val="28"/>
          <w:lang w:eastAsia="ru-RU"/>
        </w:rPr>
        <w:t xml:space="preserve"> ребенка.</w:t>
      </w:r>
      <w:r w:rsidRPr="00037C9F">
        <w:rPr>
          <w:rFonts w:ascii="Times New Roman" w:eastAsia="Times New Roman" w:hAnsi="Times New Roman" w:cs="Times New Roman"/>
          <w:sz w:val="28"/>
          <w:szCs w:val="28"/>
          <w:lang w:eastAsia="ru-RU"/>
        </w:rPr>
        <w:br/>
      </w:r>
      <w:r w:rsidRPr="00037C9F">
        <w:rPr>
          <w:rFonts w:ascii="Times New Roman" w:eastAsia="Times New Roman" w:hAnsi="Times New Roman" w:cs="Times New Roman"/>
          <w:sz w:val="28"/>
          <w:szCs w:val="28"/>
          <w:lang w:eastAsia="ru-RU"/>
        </w:rPr>
        <w:lastRenderedPageBreak/>
        <w:t> </w:t>
      </w:r>
      <w:r w:rsidRPr="00037C9F">
        <w:rPr>
          <w:rFonts w:ascii="Times New Roman" w:eastAsia="Times New Roman" w:hAnsi="Times New Roman" w:cs="Times New Roman"/>
          <w:sz w:val="28"/>
          <w:szCs w:val="28"/>
          <w:lang w:eastAsia="ru-RU"/>
        </w:rPr>
        <w:br/>
      </w:r>
      <w:r w:rsidRPr="00037C9F">
        <w:rPr>
          <w:rFonts w:ascii="Times New Roman" w:eastAsia="Times New Roman" w:hAnsi="Times New Roman" w:cs="Times New Roman"/>
          <w:b/>
          <w:bCs/>
          <w:sz w:val="28"/>
          <w:szCs w:val="28"/>
          <w:lang w:eastAsia="ru-RU"/>
        </w:rPr>
        <w:t>Полезные свойства игр</w:t>
      </w:r>
    </w:p>
    <w:p w:rsidR="00037C9F" w:rsidRDefault="0059381A" w:rsidP="00037C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7C9F">
        <w:rPr>
          <w:rFonts w:ascii="Times New Roman" w:eastAsia="Times New Roman" w:hAnsi="Times New Roman" w:cs="Times New Roman"/>
          <w:sz w:val="28"/>
          <w:szCs w:val="28"/>
          <w:lang w:eastAsia="ru-RU"/>
        </w:rPr>
        <w:t>В игре развивается важное свойство воображения, как считал В.В. Давыдов. Это умение переносить функции с одного предмета на другой, который не обладает таковыми функциями (включение воображения: карандаш становится ножом, волшебной палочкой). Игра проходит интересно: дети используют предметы-заместители. Во взрослом возрасте ребенок сможет овладевать и другими более сложными типами замещения в своей учебной деятельности.</w:t>
      </w:r>
      <w:r w:rsidRPr="00037C9F">
        <w:rPr>
          <w:rFonts w:ascii="Times New Roman" w:eastAsia="Times New Roman" w:hAnsi="Times New Roman" w:cs="Times New Roman"/>
          <w:sz w:val="28"/>
          <w:szCs w:val="28"/>
          <w:lang w:eastAsia="ru-RU"/>
        </w:rPr>
        <w:br/>
      </w:r>
      <w:r w:rsidRPr="00037C9F">
        <w:rPr>
          <w:rFonts w:ascii="Times New Roman" w:eastAsia="Times New Roman" w:hAnsi="Times New Roman" w:cs="Times New Roman"/>
          <w:sz w:val="28"/>
          <w:szCs w:val="28"/>
          <w:lang w:eastAsia="ru-RU"/>
        </w:rPr>
        <w:br/>
        <w:t>Важно: правильно подбирать ребенку игры - они должны быть развивающего характера. Лучше всего: научить ребенка разным типам игр. Когда игры требуют партнеров (пример: настольная игра), смело предлагайте ребенку свою помощь. Сначала малыш учится играть с родителями, а уже потом играет со своими сверстниками. В самостоятельных играх ребенок будет себя вести так, как его приспособили взрослые.</w:t>
      </w:r>
    </w:p>
    <w:p w:rsidR="00037C9F" w:rsidRDefault="0059381A" w:rsidP="00037C9F">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037C9F">
        <w:rPr>
          <w:rFonts w:ascii="Times New Roman" w:eastAsia="Times New Roman" w:hAnsi="Times New Roman" w:cs="Times New Roman"/>
          <w:sz w:val="28"/>
          <w:szCs w:val="28"/>
          <w:lang w:eastAsia="ru-RU"/>
        </w:rPr>
        <w:br/>
      </w:r>
      <w:r w:rsidRPr="00037C9F">
        <w:rPr>
          <w:rFonts w:ascii="Times New Roman" w:eastAsia="Times New Roman" w:hAnsi="Times New Roman" w:cs="Times New Roman"/>
          <w:b/>
          <w:bCs/>
          <w:sz w:val="28"/>
          <w:szCs w:val="28"/>
          <w:lang w:eastAsia="ru-RU"/>
        </w:rPr>
        <w:t>Народные игры</w:t>
      </w:r>
    </w:p>
    <w:p w:rsidR="0059381A" w:rsidRPr="00037C9F" w:rsidRDefault="0059381A" w:rsidP="00037C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7C9F">
        <w:rPr>
          <w:rFonts w:ascii="Times New Roman" w:eastAsia="Times New Roman" w:hAnsi="Times New Roman" w:cs="Times New Roman"/>
          <w:sz w:val="28"/>
          <w:szCs w:val="28"/>
          <w:lang w:eastAsia="ru-RU"/>
        </w:rPr>
        <w:t>Г.Н. Гришина в своих исследованиях показала огромное значение народных игр. Их можно применить в различных ситуациях, они разнообразны по уровню и содержанию. Народные игры способны «приукрасить» малоприятных моменты, с которыми сталкивается ребенок. Для преодоления эмоциональной отчужденности хорошо помогают театрализованные игры.</w:t>
      </w:r>
      <w:r w:rsidRPr="00037C9F">
        <w:rPr>
          <w:rFonts w:ascii="Times New Roman" w:eastAsia="Times New Roman" w:hAnsi="Times New Roman" w:cs="Times New Roman"/>
          <w:sz w:val="28"/>
          <w:szCs w:val="28"/>
          <w:lang w:eastAsia="ru-RU"/>
        </w:rPr>
        <w:br/>
      </w:r>
      <w:r w:rsidRPr="00037C9F">
        <w:rPr>
          <w:rFonts w:ascii="Times New Roman" w:eastAsia="Times New Roman" w:hAnsi="Times New Roman" w:cs="Times New Roman"/>
          <w:sz w:val="28"/>
          <w:szCs w:val="28"/>
          <w:lang w:eastAsia="ru-RU"/>
        </w:rPr>
        <w:br/>
        <w:t>Играя с ребенком – вы его развиваете! Он учится овладевать игровой деятельностью. Любая забота и внимательность к играм ребенка сделает ему приятно, ему важно ваше участие.</w:t>
      </w:r>
    </w:p>
    <w:p w:rsidR="0059381A" w:rsidRPr="00037C9F" w:rsidRDefault="0059381A" w:rsidP="00037C9F">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037C9F">
        <w:rPr>
          <w:rFonts w:ascii="Times New Roman" w:eastAsia="Times New Roman" w:hAnsi="Times New Roman" w:cs="Times New Roman"/>
          <w:b/>
          <w:bCs/>
          <w:kern w:val="36"/>
          <w:sz w:val="28"/>
          <w:szCs w:val="28"/>
          <w:lang w:eastAsia="ru-RU"/>
        </w:rPr>
        <w:t>Место игры в жизни ребенка.</w:t>
      </w:r>
    </w:p>
    <w:p w:rsidR="0059381A" w:rsidRPr="00037C9F" w:rsidRDefault="0059381A" w:rsidP="00037C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7C9F">
        <w:rPr>
          <w:rFonts w:ascii="Times New Roman" w:eastAsia="Times New Roman" w:hAnsi="Times New Roman" w:cs="Times New Roman"/>
          <w:sz w:val="28"/>
          <w:szCs w:val="28"/>
          <w:lang w:eastAsia="ru-RU"/>
        </w:rPr>
        <w:t xml:space="preserve">О первостепенном значении игры для ребенка говорит уже тот факт, что ООН провозгласила игру универсальным и неотъемлемым правом ребенка. Игра – центральная деятельность ребенка, наполненная для него смыслом и значением. Игра - необходимая составляющая здорового развития ребенка. Эмоционально важный опыт получает в игре осмысленное выражение. Главная функция игры состоит в том, чтобы превращать нечто, невообразимое в реальной жизни, в поддающиеся контролю ситуации. Это делается через символическую репрезентацию, которая дает детям возможность научиться справляться с трудностями, погружаясь в </w:t>
      </w:r>
      <w:proofErr w:type="spellStart"/>
      <w:r w:rsidRPr="00037C9F">
        <w:rPr>
          <w:rFonts w:ascii="Times New Roman" w:eastAsia="Times New Roman" w:hAnsi="Times New Roman" w:cs="Times New Roman"/>
          <w:sz w:val="28"/>
          <w:szCs w:val="28"/>
          <w:lang w:eastAsia="ru-RU"/>
        </w:rPr>
        <w:t>самоисследование</w:t>
      </w:r>
      <w:proofErr w:type="spellEnd"/>
      <w:r w:rsidRPr="00037C9F">
        <w:rPr>
          <w:rFonts w:ascii="Times New Roman" w:eastAsia="Times New Roman" w:hAnsi="Times New Roman" w:cs="Times New Roman"/>
          <w:sz w:val="28"/>
          <w:szCs w:val="28"/>
          <w:lang w:eastAsia="ru-RU"/>
        </w:rPr>
        <w:t xml:space="preserve">. Игра – это специфический язык самовыражения. Психоаналитики утверждают, что ребенок, который проиграл про себя страшную, неприятную ситуацию, который выместил через игру свои </w:t>
      </w:r>
      <w:r w:rsidRPr="00037C9F">
        <w:rPr>
          <w:rFonts w:ascii="Times New Roman" w:eastAsia="Times New Roman" w:hAnsi="Times New Roman" w:cs="Times New Roman"/>
          <w:sz w:val="28"/>
          <w:szCs w:val="28"/>
          <w:lang w:eastAsia="ru-RU"/>
        </w:rPr>
        <w:lastRenderedPageBreak/>
        <w:t>негативные эмоции, как бы самоочищается. Часто детям трудно рассказать, что они чувствуют или как на них повлияло то, что они пережили, но они могут выразить все это посредством игры, чем помогут взрослому приблизиться к своим мыслям и тем самым позволить помочь себе. Игрушки для детей – это слова, а игра – это речь.</w:t>
      </w:r>
    </w:p>
    <w:p w:rsidR="0059381A" w:rsidRPr="00037C9F" w:rsidRDefault="0059381A" w:rsidP="00037C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7C9F">
        <w:rPr>
          <w:rFonts w:ascii="Times New Roman" w:eastAsia="Times New Roman" w:hAnsi="Times New Roman" w:cs="Times New Roman"/>
          <w:sz w:val="28"/>
          <w:szCs w:val="28"/>
          <w:lang w:eastAsia="ru-RU"/>
        </w:rPr>
        <w:t xml:space="preserve">В книге "Дети и война" Анна Фрейд и </w:t>
      </w:r>
      <w:proofErr w:type="spellStart"/>
      <w:r w:rsidRPr="00037C9F">
        <w:rPr>
          <w:rFonts w:ascii="Times New Roman" w:eastAsia="Times New Roman" w:hAnsi="Times New Roman" w:cs="Times New Roman"/>
          <w:sz w:val="28"/>
          <w:szCs w:val="28"/>
          <w:lang w:eastAsia="ru-RU"/>
        </w:rPr>
        <w:t>Берлигхэм</w:t>
      </w:r>
      <w:proofErr w:type="spellEnd"/>
      <w:r w:rsidRPr="00037C9F">
        <w:rPr>
          <w:rFonts w:ascii="Times New Roman" w:eastAsia="Times New Roman" w:hAnsi="Times New Roman" w:cs="Times New Roman"/>
          <w:sz w:val="28"/>
          <w:szCs w:val="28"/>
          <w:lang w:eastAsia="ru-RU"/>
        </w:rPr>
        <w:t xml:space="preserve"> ярко описывают различия в способе выражения реакций на бомбежку Лондона детей и взрослых. После налета взрослые снова и снова описывали, какой ужас они пережили. Дети же почти никогда не говорили об этом. Их реакция выражалась в игре. Дети строили домики из кубиков и сбрасывали на них бомбы. Дома горели, сирены завывали, кругом были убитые и раненые, "скорая помощь" возила людей в больницы. </w:t>
      </w:r>
      <w:proofErr w:type="gramStart"/>
      <w:r w:rsidRPr="00037C9F">
        <w:rPr>
          <w:rFonts w:ascii="Times New Roman" w:eastAsia="Times New Roman" w:hAnsi="Times New Roman" w:cs="Times New Roman"/>
          <w:sz w:val="28"/>
          <w:szCs w:val="28"/>
          <w:lang w:eastAsia="ru-RU"/>
        </w:rPr>
        <w:t>Такого рода игры продолжались несколько недель (</w:t>
      </w:r>
      <w:proofErr w:type="spellStart"/>
      <w:r w:rsidRPr="00037C9F">
        <w:rPr>
          <w:rFonts w:ascii="Times New Roman" w:eastAsia="Times New Roman" w:hAnsi="Times New Roman" w:cs="Times New Roman"/>
          <w:sz w:val="28"/>
          <w:szCs w:val="28"/>
          <w:lang w:eastAsia="ru-RU"/>
        </w:rPr>
        <w:t>Лэндрэт</w:t>
      </w:r>
      <w:proofErr w:type="spellEnd"/>
      <w:r w:rsidRPr="00037C9F">
        <w:rPr>
          <w:rFonts w:ascii="Times New Roman" w:eastAsia="Times New Roman" w:hAnsi="Times New Roman" w:cs="Times New Roman"/>
          <w:sz w:val="28"/>
          <w:szCs w:val="28"/>
          <w:lang w:eastAsia="ru-RU"/>
        </w:rPr>
        <w:t xml:space="preserve"> Г.Л. игровая терапия: искусство отношений.</w:t>
      </w:r>
      <w:proofErr w:type="gramEnd"/>
      <w:r w:rsidRPr="00037C9F">
        <w:rPr>
          <w:rFonts w:ascii="Times New Roman" w:eastAsia="Times New Roman" w:hAnsi="Times New Roman" w:cs="Times New Roman"/>
          <w:sz w:val="28"/>
          <w:szCs w:val="28"/>
          <w:lang w:eastAsia="ru-RU"/>
        </w:rPr>
        <w:t xml:space="preserve"> М.: международная педагогическая академия. 1994. </w:t>
      </w:r>
      <w:proofErr w:type="gramStart"/>
      <w:r w:rsidRPr="00037C9F">
        <w:rPr>
          <w:rFonts w:ascii="Times New Roman" w:eastAsia="Times New Roman" w:hAnsi="Times New Roman" w:cs="Times New Roman"/>
          <w:sz w:val="28"/>
          <w:szCs w:val="28"/>
          <w:lang w:eastAsia="ru-RU"/>
        </w:rPr>
        <w:t xml:space="preserve">С. 18). </w:t>
      </w:r>
      <w:proofErr w:type="gramEnd"/>
    </w:p>
    <w:p w:rsidR="0059381A" w:rsidRPr="00037C9F" w:rsidRDefault="0059381A" w:rsidP="00037C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7C9F">
        <w:rPr>
          <w:rFonts w:ascii="Times New Roman" w:eastAsia="Times New Roman" w:hAnsi="Times New Roman" w:cs="Times New Roman"/>
          <w:sz w:val="28"/>
          <w:szCs w:val="28"/>
          <w:lang w:eastAsia="ru-RU"/>
        </w:rPr>
        <w:t xml:space="preserve">Игра - это способ ребенка справиться со своими страхами. Например, девочка, которая боится темноты, может подолгу успокаивать свою куклу, уверяя, что ничего страшного </w:t>
      </w:r>
      <w:proofErr w:type="gramStart"/>
      <w:r w:rsidRPr="00037C9F">
        <w:rPr>
          <w:rFonts w:ascii="Times New Roman" w:eastAsia="Times New Roman" w:hAnsi="Times New Roman" w:cs="Times New Roman"/>
          <w:sz w:val="28"/>
          <w:szCs w:val="28"/>
          <w:lang w:eastAsia="ru-RU"/>
        </w:rPr>
        <w:t>нету</w:t>
      </w:r>
      <w:proofErr w:type="gramEnd"/>
      <w:r w:rsidRPr="00037C9F">
        <w:rPr>
          <w:rFonts w:ascii="Times New Roman" w:eastAsia="Times New Roman" w:hAnsi="Times New Roman" w:cs="Times New Roman"/>
          <w:sz w:val="28"/>
          <w:szCs w:val="28"/>
          <w:lang w:eastAsia="ru-RU"/>
        </w:rPr>
        <w:t xml:space="preserve">. Ребенок как бы берет ситуацию под свой контроль. Чрезвычайно важным аспектом игры является развитие когнитивной сферы дошкольника. Именно игра дает возможность без лишней нагрузки преподать ребенку множество уроков. В процессе игры ребенок запоминает невероятно много и с большим удовольствием. Развиваются буквально все познавательные сферы ребенка – воображение (в первую очередь), мышление, память, представление и т.д. О детях, которые не могут разносторонне рассказать в первом классе о птичке, дереве, которые не достаточно наблюдательны, говорят, что они "не доиграли", рано стали взрослыми. Игра – это важное звено в общении между детьми. Взрослые могут формировать коллектив дошкольников, предлагая играть всем вместе и разрешая конфликты между ребятами. В дальнейшем таким детям будет проще заводить друзей в школе, разрешать свои проблемы при помощи общения. </w:t>
      </w:r>
    </w:p>
    <w:p w:rsidR="0059381A" w:rsidRPr="00037C9F" w:rsidRDefault="0059381A" w:rsidP="00037C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7C9F">
        <w:rPr>
          <w:rFonts w:ascii="Times New Roman" w:eastAsia="Times New Roman" w:hAnsi="Times New Roman" w:cs="Times New Roman"/>
          <w:sz w:val="28"/>
          <w:szCs w:val="28"/>
          <w:lang w:eastAsia="ru-RU"/>
        </w:rPr>
        <w:t>Интересны новые исследования в области гендерных взаимоотношений, формирующихся в процессе игры. Игра рассматривается как один из важных факторов в формировании половых стереотипов. Довольно рано дети начинают понимать, чем представители разных полов друг от друга отличаются, и подражать взрослым. Так, мальчика с куклой наверняка засмеют в детском саду. В этом плане многие современные ученые высказываются против разделения полов в игре, то есть попытке прекратить навязывание устаревших гендерных ролей с самого детства. Они говорят, что взрослые должны воспитывать в ребенке не мальчика или девочку, а, прежде всего, нормального человека. Безусловно, игра – это способ формирования правильного понятия о поле, гендерных отношениях и равноправии.</w:t>
      </w:r>
    </w:p>
    <w:p w:rsidR="0059381A" w:rsidRPr="00037C9F" w:rsidRDefault="0059381A" w:rsidP="00037C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7C9F">
        <w:rPr>
          <w:rFonts w:ascii="Times New Roman" w:eastAsia="Times New Roman" w:hAnsi="Times New Roman" w:cs="Times New Roman"/>
          <w:sz w:val="28"/>
          <w:szCs w:val="28"/>
          <w:lang w:eastAsia="ru-RU"/>
        </w:rPr>
        <w:lastRenderedPageBreak/>
        <w:t>Да, игра во многом претерпевает в наше время существенные изменения. Это не только появление новых игр – компьютерных, видеоигр. Это новый ориентир игры, необходимость перестраивать активность современного ребенка в соответствии с запросами времени. Одиночество - это проблема многих молодых людей, что связано с изменившимися условиями жизни, но идет оно часто из детства. Детям нужно играть, учиться взаимодействовать, внимать новым веяниям педагогики и воспитания, тогда они превратятся в адаптированных, коммуникабельных взрослых, способных помогать друг другу и взаимодействовать друг с другом.</w:t>
      </w:r>
    </w:p>
    <w:p w:rsidR="0059381A" w:rsidRPr="00037C9F" w:rsidRDefault="0059381A" w:rsidP="00037C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7C9F">
        <w:rPr>
          <w:rFonts w:ascii="Times New Roman" w:eastAsia="Times New Roman" w:hAnsi="Times New Roman" w:cs="Times New Roman"/>
          <w:sz w:val="28"/>
          <w:szCs w:val="28"/>
          <w:lang w:eastAsia="ru-RU"/>
        </w:rPr>
        <w:t xml:space="preserve">Дошкольное детство должно быть радостным </w:t>
      </w:r>
      <w:proofErr w:type="gramStart"/>
      <w:r w:rsidRPr="00037C9F">
        <w:rPr>
          <w:rFonts w:ascii="Times New Roman" w:eastAsia="Times New Roman" w:hAnsi="Times New Roman" w:cs="Times New Roman"/>
          <w:sz w:val="28"/>
          <w:szCs w:val="28"/>
          <w:lang w:eastAsia="ru-RU"/>
        </w:rPr>
        <w:t>воспоминанием</w:t>
      </w:r>
      <w:proofErr w:type="gramEnd"/>
      <w:r w:rsidRPr="00037C9F">
        <w:rPr>
          <w:rFonts w:ascii="Times New Roman" w:eastAsia="Times New Roman" w:hAnsi="Times New Roman" w:cs="Times New Roman"/>
          <w:sz w:val="28"/>
          <w:szCs w:val="28"/>
          <w:lang w:eastAsia="ru-RU"/>
        </w:rPr>
        <w:t xml:space="preserve"> каждого ребенка, молодого человека. Принудительный труд – чтение, счет, письмо - все это придет к детям в свое время. А до семи лет, до начала школьной жизни ребенку нужно дать возможность наиграться. </w:t>
      </w:r>
    </w:p>
    <w:p w:rsidR="0059381A" w:rsidRPr="00037C9F" w:rsidRDefault="0059381A" w:rsidP="00037C9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7C9F">
        <w:rPr>
          <w:rFonts w:ascii="Times New Roman" w:eastAsia="Times New Roman" w:hAnsi="Times New Roman" w:cs="Times New Roman"/>
          <w:sz w:val="28"/>
          <w:szCs w:val="28"/>
          <w:lang w:eastAsia="ru-RU"/>
        </w:rPr>
        <w:t xml:space="preserve">Игра – это эмоциональный заряд, способ скрыться от страхов и неприятностей. Важно помнить, что такого периода жизни, когда воображение завладевает всей нашей деятельностью, больше никогда не будет. Развитие ребенка в дошкольный период – это очень важно, но еще важнее – не перегрузить ребенка, дать ему эмоциональный багаж и заряд сил идти дальше. Именно поэтому нужно не только позволять, но и учить ребенка играть. </w:t>
      </w:r>
    </w:p>
    <w:p w:rsidR="0059381A" w:rsidRPr="00037C9F" w:rsidRDefault="0059381A" w:rsidP="00037C9F">
      <w:pPr>
        <w:jc w:val="both"/>
        <w:rPr>
          <w:rFonts w:ascii="Times New Roman" w:hAnsi="Times New Roman" w:cs="Times New Roman"/>
          <w:sz w:val="28"/>
          <w:szCs w:val="28"/>
        </w:rPr>
      </w:pPr>
    </w:p>
    <w:p w:rsidR="0059381A" w:rsidRPr="00037C9F" w:rsidRDefault="0059381A" w:rsidP="00037C9F">
      <w:pPr>
        <w:jc w:val="both"/>
        <w:rPr>
          <w:rFonts w:ascii="Times New Roman" w:hAnsi="Times New Roman" w:cs="Times New Roman"/>
          <w:sz w:val="28"/>
          <w:szCs w:val="28"/>
        </w:rPr>
      </w:pPr>
    </w:p>
    <w:p w:rsidR="0059381A" w:rsidRPr="00037C9F" w:rsidRDefault="0059381A" w:rsidP="00037C9F">
      <w:pPr>
        <w:jc w:val="both"/>
        <w:rPr>
          <w:rFonts w:ascii="Times New Roman" w:hAnsi="Times New Roman" w:cs="Times New Roman"/>
          <w:sz w:val="28"/>
          <w:szCs w:val="28"/>
        </w:rPr>
      </w:pPr>
    </w:p>
    <w:p w:rsidR="0059381A" w:rsidRPr="00037C9F" w:rsidRDefault="0059381A" w:rsidP="00037C9F">
      <w:pPr>
        <w:jc w:val="both"/>
        <w:rPr>
          <w:rFonts w:ascii="Times New Roman" w:hAnsi="Times New Roman" w:cs="Times New Roman"/>
          <w:sz w:val="28"/>
          <w:szCs w:val="28"/>
        </w:rPr>
      </w:pPr>
    </w:p>
    <w:p w:rsidR="0059381A" w:rsidRPr="00037C9F" w:rsidRDefault="0059381A" w:rsidP="00037C9F">
      <w:pPr>
        <w:jc w:val="both"/>
        <w:rPr>
          <w:rFonts w:ascii="Times New Roman" w:hAnsi="Times New Roman" w:cs="Times New Roman"/>
          <w:sz w:val="28"/>
          <w:szCs w:val="28"/>
        </w:rPr>
      </w:pPr>
    </w:p>
    <w:p w:rsidR="00740E4C" w:rsidRPr="00037C9F" w:rsidRDefault="00740E4C" w:rsidP="00037C9F">
      <w:pPr>
        <w:jc w:val="both"/>
        <w:rPr>
          <w:rFonts w:ascii="Times New Roman" w:hAnsi="Times New Roman" w:cs="Times New Roman"/>
          <w:sz w:val="28"/>
          <w:szCs w:val="28"/>
        </w:rPr>
      </w:pPr>
    </w:p>
    <w:sectPr w:rsidR="00740E4C" w:rsidRPr="00037C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81A"/>
    <w:rsid w:val="00037C9F"/>
    <w:rsid w:val="0059381A"/>
    <w:rsid w:val="00740E4C"/>
    <w:rsid w:val="00E41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8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9381A"/>
    <w:rPr>
      <w:color w:val="0000FF"/>
      <w:u w:val="single"/>
    </w:rPr>
  </w:style>
  <w:style w:type="paragraph" w:styleId="a4">
    <w:name w:val="Balloon Text"/>
    <w:basedOn w:val="a"/>
    <w:link w:val="a5"/>
    <w:uiPriority w:val="99"/>
    <w:semiHidden/>
    <w:unhideWhenUsed/>
    <w:rsid w:val="005938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381A"/>
    <w:rPr>
      <w:rFonts w:ascii="Tahoma" w:hAnsi="Tahoma" w:cs="Tahoma"/>
      <w:sz w:val="16"/>
      <w:szCs w:val="16"/>
    </w:rPr>
  </w:style>
  <w:style w:type="paragraph" w:styleId="a6">
    <w:name w:val="No Spacing"/>
    <w:uiPriority w:val="1"/>
    <w:qFormat/>
    <w:rsid w:val="00037C9F"/>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8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9381A"/>
    <w:rPr>
      <w:color w:val="0000FF"/>
      <w:u w:val="single"/>
    </w:rPr>
  </w:style>
  <w:style w:type="paragraph" w:styleId="a4">
    <w:name w:val="Balloon Text"/>
    <w:basedOn w:val="a"/>
    <w:link w:val="a5"/>
    <w:uiPriority w:val="99"/>
    <w:semiHidden/>
    <w:unhideWhenUsed/>
    <w:rsid w:val="005938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381A"/>
    <w:rPr>
      <w:rFonts w:ascii="Tahoma" w:hAnsi="Tahoma" w:cs="Tahoma"/>
      <w:sz w:val="16"/>
      <w:szCs w:val="16"/>
    </w:rPr>
  </w:style>
  <w:style w:type="paragraph" w:styleId="a6">
    <w:name w:val="No Spacing"/>
    <w:uiPriority w:val="1"/>
    <w:qFormat/>
    <w:rsid w:val="00037C9F"/>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86934">
      <w:bodyDiv w:val="1"/>
      <w:marLeft w:val="0"/>
      <w:marRight w:val="0"/>
      <w:marTop w:val="0"/>
      <w:marBottom w:val="0"/>
      <w:divBdr>
        <w:top w:val="none" w:sz="0" w:space="0" w:color="auto"/>
        <w:left w:val="none" w:sz="0" w:space="0" w:color="auto"/>
        <w:bottom w:val="none" w:sz="0" w:space="0" w:color="auto"/>
        <w:right w:val="none" w:sz="0" w:space="0" w:color="auto"/>
      </w:divBdr>
    </w:div>
    <w:div w:id="88055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zkarapuz.ru/content/1864" TargetMode="External"/><Relationship Id="rId3" Type="http://schemas.openxmlformats.org/officeDocument/2006/relationships/settings" Target="settings.xml"/><Relationship Id="rId7" Type="http://schemas.openxmlformats.org/officeDocument/2006/relationships/hyperlink" Target="http://puzkarapuz.ru/consultation/psychiatr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puzkarapuz.ru/uploads/post/full/Nov-2011/igra_v_zhizni_rebenka_860.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1275</Words>
  <Characters>7268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2018-12-12T11:11:00Z</dcterms:created>
  <dcterms:modified xsi:type="dcterms:W3CDTF">2018-12-12T11:11:00Z</dcterms:modified>
</cp:coreProperties>
</file>